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686951" w:rsidP="00EE0DFD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686951">
              <w:rPr>
                <w:szCs w:val="28"/>
              </w:rPr>
              <w:t xml:space="preserve">О внесении изменений в государственную программу Камчатского края "Развитие культуры в </w:t>
            </w:r>
            <w:r>
              <w:rPr>
                <w:szCs w:val="28"/>
              </w:rPr>
              <w:t>Камчатском крае", утвержденную п</w:t>
            </w:r>
            <w:r w:rsidRPr="00686951">
              <w:rPr>
                <w:szCs w:val="28"/>
              </w:rPr>
              <w:t>остановлением Правительства Камчатского края от 29.11.2013 N 545-П"</w:t>
            </w:r>
          </w:p>
          <w:p w:rsidR="00B60245" w:rsidRPr="008D13CF" w:rsidRDefault="00B60245" w:rsidP="00EE0DFD">
            <w:pPr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686951" w:rsidRPr="00686951" w:rsidRDefault="00686951" w:rsidP="0068695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Pr="00686951">
        <w:rPr>
          <w:szCs w:val="28"/>
        </w:rPr>
        <w:t xml:space="preserve">Внести в государственную программу Камчатского края "Развитие культуры в </w:t>
      </w:r>
      <w:r>
        <w:rPr>
          <w:szCs w:val="28"/>
        </w:rPr>
        <w:t>Камчатском крае", утвержденную п</w:t>
      </w:r>
      <w:r w:rsidRPr="00686951">
        <w:rPr>
          <w:szCs w:val="28"/>
        </w:rPr>
        <w:t xml:space="preserve">остановлением Правительства </w:t>
      </w:r>
      <w:r>
        <w:rPr>
          <w:szCs w:val="28"/>
        </w:rPr>
        <w:t>Камчатского края от 29.11.2013 №</w:t>
      </w:r>
      <w:r w:rsidRPr="00686951">
        <w:rPr>
          <w:szCs w:val="28"/>
        </w:rPr>
        <w:t xml:space="preserve"> 545-П, изменения со</w:t>
      </w:r>
      <w:r>
        <w:rPr>
          <w:szCs w:val="28"/>
        </w:rPr>
        <w:t>гласно приложению к настоящему п</w:t>
      </w:r>
      <w:r w:rsidRPr="00686951">
        <w:rPr>
          <w:szCs w:val="28"/>
        </w:rPr>
        <w:t>остановлению.</w:t>
      </w:r>
    </w:p>
    <w:p w:rsidR="00B60245" w:rsidRDefault="00686951" w:rsidP="0068695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  <w:t>Настоящее п</w:t>
      </w:r>
      <w:r w:rsidRPr="00686951">
        <w:rPr>
          <w:szCs w:val="28"/>
        </w:rPr>
        <w:t>остановление вступает в силу через 10 дней после дня его официального опубликования.</w:t>
      </w:r>
      <w:r>
        <w:rPr>
          <w:szCs w:val="28"/>
        </w:rPr>
        <w:t xml:space="preserve"> 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C942BC">
        <w:trPr>
          <w:trHeight w:val="1658"/>
        </w:trPr>
        <w:tc>
          <w:tcPr>
            <w:tcW w:w="3936" w:type="dxa"/>
            <w:shd w:val="clear" w:color="auto" w:fill="auto"/>
          </w:tcPr>
          <w:p w:rsidR="00EB3439" w:rsidRPr="001E6FE1" w:rsidRDefault="00EB3439" w:rsidP="00C942BC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Временно исполняющий обязанности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Председателя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Первого вице-губернатора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0C22ED" w:rsidRDefault="000C22ED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0C22ED" w:rsidRDefault="000C22ED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0C22ED" w:rsidRDefault="000C22ED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0C22ED" w:rsidRDefault="000C22ED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sectPr w:rsidR="000C22ED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90E" w:rsidRDefault="004F790E" w:rsidP="00342D13">
      <w:r>
        <w:separator/>
      </w:r>
    </w:p>
  </w:endnote>
  <w:endnote w:type="continuationSeparator" w:id="0">
    <w:p w:rsidR="004F790E" w:rsidRDefault="004F790E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90E" w:rsidRDefault="004F790E" w:rsidP="00342D13">
      <w:r>
        <w:separator/>
      </w:r>
    </w:p>
  </w:footnote>
  <w:footnote w:type="continuationSeparator" w:id="0">
    <w:p w:rsidR="004F790E" w:rsidRDefault="004F790E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0C22ED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B0B9B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4F790E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75CAC"/>
    <w:rsid w:val="00686951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42863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A3A2D"/>
    <w:rsid w:val="00DC34F7"/>
    <w:rsid w:val="00DD3F53"/>
    <w:rsid w:val="00DE0861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09970-E5FB-4F4D-874F-CDD1C8E4B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866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Тихонова Юлия Алексееевна</cp:lastModifiedBy>
  <cp:revision>7</cp:revision>
  <cp:lastPrinted>2020-05-08T01:33:00Z</cp:lastPrinted>
  <dcterms:created xsi:type="dcterms:W3CDTF">2020-06-18T04:18:00Z</dcterms:created>
  <dcterms:modified xsi:type="dcterms:W3CDTF">2020-07-08T02:06:00Z</dcterms:modified>
</cp:coreProperties>
</file>